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1F" w:rsidRPr="00E512E7" w:rsidRDefault="00EC122A" w:rsidP="00E4511F">
      <w:pPr>
        <w:pStyle w:val="Tytu"/>
        <w:rPr>
          <w:b w:val="0"/>
          <w:sz w:val="32"/>
          <w:szCs w:val="32"/>
        </w:rPr>
      </w:pPr>
      <w:r w:rsidRPr="00EC122A">
        <w:rPr>
          <w:b w:val="0"/>
          <w:sz w:val="32"/>
          <w:szCs w:val="32"/>
        </w:rPr>
        <w:t xml:space="preserve">Card of the convergent teaching subject of </w:t>
      </w:r>
      <w:r w:rsidR="005E5113">
        <w:rPr>
          <w:sz w:val="32"/>
          <w:szCs w:val="32"/>
        </w:rPr>
        <w:t>UBB (ATH)</w:t>
      </w:r>
      <w:r w:rsidRPr="00EC122A">
        <w:rPr>
          <w:b w:val="0"/>
          <w:sz w:val="32"/>
          <w:szCs w:val="32"/>
        </w:rPr>
        <w:t xml:space="preserve"> and </w:t>
      </w:r>
      <w:r w:rsidR="00350931">
        <w:rPr>
          <w:sz w:val="32"/>
          <w:szCs w:val="32"/>
        </w:rPr>
        <w:t>PU</w:t>
      </w:r>
    </w:p>
    <w:p w:rsidR="00E4511F" w:rsidRDefault="00BD3E68" w:rsidP="00BD3E68">
      <w:pPr>
        <w:pStyle w:val="Nagwek1"/>
      </w:pPr>
      <w:r>
        <w:t>General data</w:t>
      </w:r>
    </w:p>
    <w:p w:rsidR="00BD3E68" w:rsidRPr="00BD3E68" w:rsidRDefault="00BD3E68" w:rsidP="00BD3E68">
      <w:pPr>
        <w:rPr>
          <w:lang w:val="en-GB"/>
        </w:rPr>
      </w:pPr>
    </w:p>
    <w:tbl>
      <w:tblPr>
        <w:tblStyle w:val="Tabela-Siatka"/>
        <w:tblW w:w="5000" w:type="pct"/>
        <w:tblLook w:val="04A0"/>
      </w:tblPr>
      <w:tblGrid>
        <w:gridCol w:w="3773"/>
        <w:gridCol w:w="2905"/>
        <w:gridCol w:w="2610"/>
      </w:tblGrid>
      <w:tr w:rsidR="00AB2BF2" w:rsidRPr="00E4511F" w:rsidTr="00CD1AC6">
        <w:tc>
          <w:tcPr>
            <w:tcW w:w="2031" w:type="pct"/>
          </w:tcPr>
          <w:p w:rsidR="00AB2BF2" w:rsidRPr="00E4511F" w:rsidRDefault="00AB2BF2" w:rsidP="00E4511F">
            <w:pPr>
              <w:jc w:val="both"/>
              <w:rPr>
                <w:rFonts w:asciiTheme="minorHAnsi" w:hAnsiTheme="minorHAnsi"/>
                <w:b/>
                <w:bCs/>
                <w:sz w:val="18"/>
                <w:szCs w:val="18"/>
                <w:lang w:val="en-GB"/>
              </w:rPr>
            </w:pPr>
          </w:p>
        </w:tc>
        <w:tc>
          <w:tcPr>
            <w:tcW w:w="1564" w:type="pct"/>
          </w:tcPr>
          <w:p w:rsidR="00AB2BF2" w:rsidRPr="00E4511F" w:rsidRDefault="00CD1AC6" w:rsidP="00E4511F">
            <w:pPr>
              <w:jc w:val="both"/>
              <w:rPr>
                <w:rFonts w:asciiTheme="minorHAnsi" w:hAnsiTheme="minorHAnsi"/>
                <w:b/>
                <w:bCs/>
                <w:sz w:val="18"/>
                <w:szCs w:val="18"/>
                <w:lang w:val="en-GB"/>
              </w:rPr>
            </w:pPr>
            <w:r w:rsidRPr="00E4511F">
              <w:rPr>
                <w:rFonts w:asciiTheme="minorHAnsi" w:hAnsiTheme="minorHAnsi"/>
                <w:b/>
                <w:bCs/>
                <w:sz w:val="18"/>
                <w:szCs w:val="18"/>
                <w:lang w:val="en-GB"/>
              </w:rPr>
              <w:t xml:space="preserve">Subject to the </w:t>
            </w:r>
            <w:r w:rsidR="005E5113">
              <w:rPr>
                <w:rFonts w:asciiTheme="minorHAnsi" w:hAnsiTheme="minorHAnsi"/>
                <w:b/>
                <w:bCs/>
                <w:sz w:val="18"/>
                <w:szCs w:val="18"/>
                <w:lang w:val="en-GB"/>
              </w:rPr>
              <w:t>UBB (ATH)</w:t>
            </w:r>
          </w:p>
        </w:tc>
        <w:tc>
          <w:tcPr>
            <w:tcW w:w="1405" w:type="pct"/>
          </w:tcPr>
          <w:p w:rsidR="00AB2BF2" w:rsidRPr="00E4511F" w:rsidRDefault="00CD1AC6" w:rsidP="00E4511F">
            <w:pPr>
              <w:jc w:val="both"/>
              <w:rPr>
                <w:rFonts w:asciiTheme="minorHAnsi" w:hAnsiTheme="minorHAnsi"/>
                <w:b/>
                <w:bCs/>
                <w:sz w:val="18"/>
                <w:szCs w:val="18"/>
                <w:lang w:val="en-GB"/>
              </w:rPr>
            </w:pPr>
            <w:r w:rsidRPr="00E4511F">
              <w:rPr>
                <w:rFonts w:asciiTheme="minorHAnsi" w:hAnsiTheme="minorHAnsi"/>
                <w:b/>
                <w:bCs/>
                <w:sz w:val="18"/>
                <w:szCs w:val="18"/>
                <w:lang w:val="en-GB"/>
              </w:rPr>
              <w:t>Subject to the PU</w:t>
            </w:r>
          </w:p>
        </w:tc>
      </w:tr>
      <w:tr w:rsidR="001E4973" w:rsidRPr="00E4511F" w:rsidTr="00CD1AC6">
        <w:tc>
          <w:tcPr>
            <w:tcW w:w="2031" w:type="pct"/>
          </w:tcPr>
          <w:p w:rsidR="001E4973" w:rsidRPr="00E4511F" w:rsidRDefault="001E4973" w:rsidP="00E4511F">
            <w:pPr>
              <w:jc w:val="both"/>
              <w:rPr>
                <w:rFonts w:asciiTheme="minorHAnsi" w:hAnsiTheme="minorHAnsi"/>
                <w:b/>
                <w:bCs/>
                <w:sz w:val="18"/>
                <w:szCs w:val="18"/>
                <w:lang w:val="en-GB"/>
              </w:rPr>
            </w:pPr>
            <w:r w:rsidRPr="00E4511F">
              <w:rPr>
                <w:rFonts w:asciiTheme="minorHAnsi" w:hAnsiTheme="minorHAnsi"/>
                <w:b/>
                <w:bCs/>
                <w:sz w:val="18"/>
                <w:szCs w:val="18"/>
                <w:lang w:val="en-GB"/>
              </w:rPr>
              <w:t>Field of study</w:t>
            </w:r>
          </w:p>
        </w:tc>
        <w:tc>
          <w:tcPr>
            <w:tcW w:w="1564" w:type="pct"/>
          </w:tcPr>
          <w:p w:rsidR="001E4973" w:rsidRPr="00E4511F" w:rsidRDefault="00E4511F" w:rsidP="00E4511F">
            <w:pPr>
              <w:jc w:val="both"/>
              <w:rPr>
                <w:rFonts w:asciiTheme="minorHAnsi" w:hAnsiTheme="minorHAnsi"/>
                <w:bCs/>
                <w:sz w:val="18"/>
                <w:szCs w:val="18"/>
                <w:lang w:val="en-GB"/>
              </w:rPr>
            </w:pPr>
            <w:r w:rsidRPr="00E4511F">
              <w:rPr>
                <w:rFonts w:asciiTheme="minorHAnsi" w:hAnsiTheme="minorHAnsi"/>
                <w:bCs/>
                <w:sz w:val="18"/>
                <w:szCs w:val="18"/>
                <w:lang w:val="en-GB"/>
              </w:rPr>
              <w:t>Computer Science</w:t>
            </w:r>
          </w:p>
        </w:tc>
        <w:tc>
          <w:tcPr>
            <w:tcW w:w="1405" w:type="pct"/>
          </w:tcPr>
          <w:p w:rsidR="001E4973" w:rsidRPr="00E4511F" w:rsidRDefault="001E4973" w:rsidP="00E4511F">
            <w:pPr>
              <w:jc w:val="both"/>
              <w:rPr>
                <w:rFonts w:asciiTheme="minorHAnsi" w:hAnsiTheme="minorHAnsi"/>
                <w:b/>
                <w:bCs/>
                <w:sz w:val="18"/>
                <w:szCs w:val="18"/>
                <w:lang w:val="en-GB"/>
              </w:rPr>
            </w:pPr>
          </w:p>
        </w:tc>
      </w:tr>
      <w:tr w:rsidR="00A94574" w:rsidRPr="00E4511F" w:rsidTr="00CD1AC6">
        <w:tc>
          <w:tcPr>
            <w:tcW w:w="2031" w:type="pct"/>
          </w:tcPr>
          <w:p w:rsidR="00A94574" w:rsidRPr="00E4511F" w:rsidRDefault="00A94574" w:rsidP="00E4511F">
            <w:pPr>
              <w:jc w:val="both"/>
              <w:rPr>
                <w:rFonts w:asciiTheme="minorHAnsi" w:hAnsiTheme="minorHAnsi"/>
                <w:b/>
                <w:bCs/>
                <w:sz w:val="18"/>
                <w:szCs w:val="18"/>
                <w:lang w:val="en-GB"/>
              </w:rPr>
            </w:pPr>
            <w:r w:rsidRPr="00E4511F">
              <w:rPr>
                <w:rFonts w:asciiTheme="minorHAnsi" w:hAnsiTheme="minorHAnsi"/>
                <w:b/>
                <w:bCs/>
                <w:sz w:val="18"/>
                <w:szCs w:val="18"/>
                <w:lang w:val="en-GB"/>
              </w:rPr>
              <w:t>Class/Subject Module Name</w:t>
            </w:r>
          </w:p>
        </w:tc>
        <w:tc>
          <w:tcPr>
            <w:tcW w:w="1564" w:type="pct"/>
          </w:tcPr>
          <w:p w:rsidR="00A94574" w:rsidRPr="00E4511F" w:rsidRDefault="00720E6A" w:rsidP="00E4511F">
            <w:pPr>
              <w:jc w:val="both"/>
              <w:rPr>
                <w:rFonts w:asciiTheme="minorHAnsi" w:hAnsiTheme="minorHAnsi"/>
                <w:bCs/>
                <w:sz w:val="18"/>
                <w:szCs w:val="18"/>
                <w:lang w:val="en-GB"/>
              </w:rPr>
            </w:pPr>
            <w:r>
              <w:rPr>
                <w:rFonts w:asciiTheme="minorHAnsi" w:hAnsiTheme="minorHAnsi"/>
                <w:bCs/>
                <w:sz w:val="18"/>
                <w:szCs w:val="18"/>
                <w:lang w:val="en-GB"/>
              </w:rPr>
              <w:t>Combinatorial optimization</w:t>
            </w:r>
          </w:p>
        </w:tc>
        <w:tc>
          <w:tcPr>
            <w:tcW w:w="1405" w:type="pct"/>
          </w:tcPr>
          <w:p w:rsidR="00A94574" w:rsidRPr="00E4511F" w:rsidRDefault="00A94574" w:rsidP="00E4511F">
            <w:pPr>
              <w:jc w:val="both"/>
              <w:rPr>
                <w:rFonts w:asciiTheme="minorHAnsi" w:hAnsiTheme="minorHAnsi"/>
                <w:b/>
                <w:bCs/>
                <w:sz w:val="18"/>
                <w:szCs w:val="18"/>
                <w:lang w:val="en-GB"/>
              </w:rPr>
            </w:pPr>
          </w:p>
        </w:tc>
      </w:tr>
      <w:tr w:rsidR="001A7EA6" w:rsidRPr="00E4511F" w:rsidTr="00CD1AC6">
        <w:tc>
          <w:tcPr>
            <w:tcW w:w="2031" w:type="pct"/>
          </w:tcPr>
          <w:p w:rsidR="001A7EA6" w:rsidRPr="00E4511F" w:rsidRDefault="001A7EA6" w:rsidP="001A7EA6">
            <w:pPr>
              <w:jc w:val="both"/>
              <w:rPr>
                <w:rFonts w:asciiTheme="minorHAnsi" w:hAnsiTheme="minorHAnsi"/>
                <w:b/>
                <w:bCs/>
                <w:sz w:val="18"/>
                <w:szCs w:val="18"/>
                <w:lang w:val="en-GB"/>
              </w:rPr>
            </w:pPr>
            <w:r w:rsidRPr="00E4511F">
              <w:rPr>
                <w:rFonts w:asciiTheme="minorHAnsi" w:hAnsiTheme="minorHAnsi"/>
                <w:b/>
                <w:bCs/>
                <w:sz w:val="18"/>
                <w:szCs w:val="18"/>
                <w:lang w:val="en-GB"/>
              </w:rPr>
              <w:t xml:space="preserve">Class/Subject Module </w:t>
            </w:r>
            <w:r>
              <w:rPr>
                <w:rFonts w:asciiTheme="minorHAnsi" w:hAnsiTheme="minorHAnsi"/>
                <w:b/>
                <w:bCs/>
                <w:sz w:val="18"/>
                <w:szCs w:val="18"/>
                <w:lang w:val="en-GB"/>
              </w:rPr>
              <w:t>Cod</w:t>
            </w:r>
          </w:p>
        </w:tc>
        <w:tc>
          <w:tcPr>
            <w:tcW w:w="1564" w:type="pct"/>
          </w:tcPr>
          <w:p w:rsidR="001A7EA6" w:rsidRDefault="001A7EA6" w:rsidP="00E4511F">
            <w:pPr>
              <w:jc w:val="both"/>
              <w:rPr>
                <w:rFonts w:asciiTheme="minorHAnsi" w:hAnsiTheme="minorHAnsi"/>
                <w:bCs/>
                <w:sz w:val="18"/>
                <w:szCs w:val="18"/>
                <w:lang w:val="en-GB"/>
              </w:rPr>
            </w:pPr>
            <w:r w:rsidRPr="001A7EA6">
              <w:rPr>
                <w:rFonts w:asciiTheme="minorHAnsi" w:hAnsiTheme="minorHAnsi"/>
                <w:bCs/>
                <w:sz w:val="18"/>
                <w:szCs w:val="18"/>
                <w:lang w:val="en-GB"/>
              </w:rPr>
              <w:t>IDM.06</w:t>
            </w:r>
          </w:p>
        </w:tc>
        <w:tc>
          <w:tcPr>
            <w:tcW w:w="1405" w:type="pct"/>
          </w:tcPr>
          <w:p w:rsidR="001A7EA6" w:rsidRPr="00E4511F" w:rsidRDefault="001A7EA6" w:rsidP="00E4511F">
            <w:pPr>
              <w:jc w:val="both"/>
              <w:rPr>
                <w:rFonts w:asciiTheme="minorHAnsi" w:hAnsiTheme="minorHAnsi"/>
                <w:b/>
                <w:bCs/>
                <w:sz w:val="18"/>
                <w:szCs w:val="18"/>
                <w:lang w:val="en-GB"/>
              </w:rPr>
            </w:pPr>
          </w:p>
        </w:tc>
      </w:tr>
      <w:tr w:rsidR="00A94574" w:rsidRPr="00E4511F" w:rsidTr="00CD1AC6">
        <w:tc>
          <w:tcPr>
            <w:tcW w:w="2031" w:type="pct"/>
          </w:tcPr>
          <w:p w:rsidR="00A94574" w:rsidRPr="00E4511F" w:rsidRDefault="00A94574" w:rsidP="00E4511F">
            <w:pPr>
              <w:jc w:val="both"/>
              <w:rPr>
                <w:rFonts w:asciiTheme="minorHAnsi" w:hAnsiTheme="minorHAnsi"/>
                <w:b/>
                <w:bCs/>
                <w:sz w:val="18"/>
                <w:szCs w:val="18"/>
                <w:lang w:val="en-GB"/>
              </w:rPr>
            </w:pPr>
            <w:r w:rsidRPr="00E4511F">
              <w:rPr>
                <w:rFonts w:asciiTheme="minorHAnsi" w:hAnsiTheme="minorHAnsi"/>
                <w:b/>
                <w:bCs/>
                <w:sz w:val="18"/>
                <w:szCs w:val="18"/>
                <w:lang w:val="en-GB"/>
              </w:rPr>
              <w:t>Item type</w:t>
            </w:r>
          </w:p>
        </w:tc>
        <w:tc>
          <w:tcPr>
            <w:tcW w:w="1564" w:type="pct"/>
          </w:tcPr>
          <w:p w:rsidR="00A94574" w:rsidRPr="00E4511F" w:rsidRDefault="00720E6A" w:rsidP="00720E6A">
            <w:pPr>
              <w:jc w:val="both"/>
              <w:rPr>
                <w:rFonts w:asciiTheme="minorHAnsi" w:hAnsiTheme="minorHAnsi"/>
                <w:bCs/>
                <w:sz w:val="18"/>
                <w:szCs w:val="18"/>
                <w:lang w:val="en-GB"/>
              </w:rPr>
            </w:pPr>
            <w:r>
              <w:rPr>
                <w:rFonts w:asciiTheme="minorHAnsi" w:hAnsiTheme="minorHAnsi"/>
                <w:bCs/>
                <w:sz w:val="18"/>
                <w:szCs w:val="18"/>
                <w:lang w:val="en-GB"/>
              </w:rPr>
              <w:t>basic;   mandatory</w:t>
            </w:r>
          </w:p>
        </w:tc>
        <w:tc>
          <w:tcPr>
            <w:tcW w:w="1405" w:type="pct"/>
          </w:tcPr>
          <w:p w:rsidR="00A94574" w:rsidRPr="00E4511F" w:rsidRDefault="00A94574" w:rsidP="00E4511F">
            <w:pPr>
              <w:jc w:val="both"/>
              <w:rPr>
                <w:rFonts w:asciiTheme="minorHAnsi" w:hAnsiTheme="minorHAnsi"/>
                <w:b/>
                <w:bCs/>
                <w:sz w:val="18"/>
                <w:szCs w:val="18"/>
                <w:lang w:val="en-GB"/>
              </w:rPr>
            </w:pPr>
          </w:p>
        </w:tc>
      </w:tr>
      <w:tr w:rsidR="00A94574" w:rsidRPr="00E4511F" w:rsidTr="00CD1AC6">
        <w:tc>
          <w:tcPr>
            <w:tcW w:w="2031" w:type="pct"/>
          </w:tcPr>
          <w:p w:rsidR="00A94574" w:rsidRPr="00E4511F" w:rsidRDefault="00A94574" w:rsidP="00E4511F">
            <w:pPr>
              <w:jc w:val="both"/>
              <w:rPr>
                <w:rFonts w:asciiTheme="minorHAnsi" w:hAnsiTheme="minorHAnsi"/>
                <w:b/>
                <w:bCs/>
                <w:sz w:val="18"/>
                <w:szCs w:val="18"/>
                <w:lang w:val="en-GB"/>
              </w:rPr>
            </w:pPr>
            <w:r w:rsidRPr="00E4511F">
              <w:rPr>
                <w:rFonts w:asciiTheme="minorHAnsi" w:hAnsiTheme="minorHAnsi"/>
                <w:b/>
                <w:bCs/>
                <w:sz w:val="18"/>
                <w:szCs w:val="18"/>
                <w:lang w:val="en-GB"/>
              </w:rPr>
              <w:t>Specialty (specialization)</w:t>
            </w:r>
          </w:p>
        </w:tc>
        <w:tc>
          <w:tcPr>
            <w:tcW w:w="1564" w:type="pct"/>
          </w:tcPr>
          <w:p w:rsidR="00A94574" w:rsidRPr="00E4511F" w:rsidRDefault="00A94574" w:rsidP="00E4511F">
            <w:pPr>
              <w:jc w:val="both"/>
              <w:rPr>
                <w:rFonts w:asciiTheme="minorHAnsi" w:hAnsiTheme="minorHAnsi"/>
                <w:bCs/>
                <w:sz w:val="18"/>
                <w:szCs w:val="18"/>
                <w:lang w:val="en-GB"/>
              </w:rPr>
            </w:pPr>
            <w:r w:rsidRPr="00E4511F">
              <w:rPr>
                <w:rFonts w:asciiTheme="minorHAnsi" w:hAnsiTheme="minorHAnsi"/>
                <w:bCs/>
                <w:sz w:val="18"/>
                <w:szCs w:val="18"/>
                <w:lang w:val="en-GB"/>
              </w:rPr>
              <w:t>All</w:t>
            </w:r>
          </w:p>
        </w:tc>
        <w:tc>
          <w:tcPr>
            <w:tcW w:w="1405" w:type="pct"/>
          </w:tcPr>
          <w:p w:rsidR="00A94574" w:rsidRPr="00E4511F" w:rsidRDefault="00A94574" w:rsidP="00E4511F">
            <w:pPr>
              <w:jc w:val="both"/>
              <w:rPr>
                <w:rFonts w:asciiTheme="minorHAnsi" w:hAnsiTheme="minorHAnsi"/>
                <w:b/>
                <w:bCs/>
                <w:sz w:val="18"/>
                <w:szCs w:val="18"/>
                <w:lang w:val="en-GB"/>
              </w:rPr>
            </w:pPr>
          </w:p>
        </w:tc>
      </w:tr>
      <w:tr w:rsidR="00A94574" w:rsidRPr="00E4511F" w:rsidTr="00CD1AC6">
        <w:tc>
          <w:tcPr>
            <w:tcW w:w="2031" w:type="pct"/>
          </w:tcPr>
          <w:p w:rsidR="00A94574" w:rsidRPr="00E4511F" w:rsidRDefault="00A94574" w:rsidP="00E4511F">
            <w:pPr>
              <w:jc w:val="both"/>
              <w:rPr>
                <w:rFonts w:asciiTheme="minorHAnsi" w:hAnsiTheme="minorHAnsi"/>
                <w:b/>
                <w:bCs/>
                <w:sz w:val="18"/>
                <w:szCs w:val="18"/>
                <w:lang w:val="en-GB"/>
              </w:rPr>
            </w:pPr>
            <w:r w:rsidRPr="00E4511F">
              <w:rPr>
                <w:rFonts w:asciiTheme="minorHAnsi" w:hAnsiTheme="minorHAnsi"/>
                <w:b/>
                <w:bCs/>
                <w:sz w:val="18"/>
                <w:szCs w:val="18"/>
                <w:lang w:val="en-GB"/>
              </w:rPr>
              <w:t>Level of study</w:t>
            </w:r>
          </w:p>
        </w:tc>
        <w:tc>
          <w:tcPr>
            <w:tcW w:w="1564" w:type="pct"/>
          </w:tcPr>
          <w:p w:rsidR="00A94574" w:rsidRPr="00E4511F" w:rsidRDefault="00AB2BF2" w:rsidP="00E4511F">
            <w:pPr>
              <w:jc w:val="both"/>
              <w:rPr>
                <w:rFonts w:asciiTheme="minorHAnsi" w:hAnsiTheme="minorHAnsi"/>
                <w:sz w:val="18"/>
                <w:szCs w:val="18"/>
                <w:lang w:val="en-GB"/>
              </w:rPr>
            </w:pPr>
            <w:r w:rsidRPr="00E4511F">
              <w:rPr>
                <w:rFonts w:asciiTheme="minorHAnsi" w:hAnsiTheme="minorHAnsi"/>
                <w:sz w:val="18"/>
                <w:szCs w:val="18"/>
                <w:lang w:val="en-GB"/>
              </w:rPr>
              <w:t>second degree</w:t>
            </w:r>
          </w:p>
        </w:tc>
        <w:tc>
          <w:tcPr>
            <w:tcW w:w="1405" w:type="pct"/>
          </w:tcPr>
          <w:p w:rsidR="00A94574" w:rsidRPr="00E4511F" w:rsidRDefault="00A94574" w:rsidP="00E4511F">
            <w:pPr>
              <w:jc w:val="both"/>
              <w:rPr>
                <w:rFonts w:asciiTheme="minorHAnsi" w:hAnsiTheme="minorHAnsi"/>
                <w:b/>
                <w:sz w:val="18"/>
                <w:szCs w:val="18"/>
                <w:lang w:val="en-GB"/>
              </w:rPr>
            </w:pPr>
          </w:p>
        </w:tc>
      </w:tr>
      <w:tr w:rsidR="00AB2BF2" w:rsidRPr="00E4511F" w:rsidTr="00CD1AC6">
        <w:tc>
          <w:tcPr>
            <w:tcW w:w="2031" w:type="pct"/>
          </w:tcPr>
          <w:p w:rsidR="00AB2BF2" w:rsidRPr="00E4511F" w:rsidRDefault="00AB2BF2" w:rsidP="00E4511F">
            <w:pPr>
              <w:jc w:val="both"/>
              <w:rPr>
                <w:rFonts w:asciiTheme="minorHAnsi" w:hAnsiTheme="minorHAnsi"/>
                <w:b/>
                <w:sz w:val="18"/>
                <w:szCs w:val="18"/>
                <w:lang w:val="en-GB"/>
              </w:rPr>
            </w:pPr>
            <w:r w:rsidRPr="00E4511F">
              <w:rPr>
                <w:rFonts w:asciiTheme="minorHAnsi" w:hAnsiTheme="minorHAnsi"/>
                <w:b/>
                <w:sz w:val="18"/>
                <w:szCs w:val="18"/>
                <w:lang w:val="en-GB"/>
              </w:rPr>
              <w:t>Form of study</w:t>
            </w:r>
          </w:p>
        </w:tc>
        <w:tc>
          <w:tcPr>
            <w:tcW w:w="1564" w:type="pct"/>
          </w:tcPr>
          <w:p w:rsidR="00AB2BF2" w:rsidRPr="00E4511F" w:rsidRDefault="00AB2BF2" w:rsidP="00E4511F">
            <w:pPr>
              <w:jc w:val="both"/>
              <w:rPr>
                <w:rFonts w:asciiTheme="minorHAnsi" w:hAnsiTheme="minorHAnsi"/>
                <w:sz w:val="18"/>
                <w:szCs w:val="18"/>
                <w:lang w:val="en-GB"/>
              </w:rPr>
            </w:pPr>
            <w:r w:rsidRPr="00E4511F">
              <w:rPr>
                <w:rFonts w:asciiTheme="minorHAnsi" w:hAnsiTheme="minorHAnsi"/>
                <w:sz w:val="18"/>
                <w:szCs w:val="18"/>
                <w:lang w:val="en-GB"/>
              </w:rPr>
              <w:t>full-time studies</w:t>
            </w:r>
          </w:p>
        </w:tc>
        <w:tc>
          <w:tcPr>
            <w:tcW w:w="1405" w:type="pct"/>
          </w:tcPr>
          <w:p w:rsidR="00AB2BF2" w:rsidRPr="00E4511F" w:rsidRDefault="00AB2BF2" w:rsidP="00E4511F">
            <w:pPr>
              <w:jc w:val="both"/>
              <w:rPr>
                <w:rFonts w:asciiTheme="minorHAnsi" w:hAnsiTheme="minorHAnsi"/>
                <w:b/>
                <w:sz w:val="18"/>
                <w:szCs w:val="18"/>
                <w:lang w:val="en-GB"/>
              </w:rPr>
            </w:pPr>
          </w:p>
        </w:tc>
      </w:tr>
      <w:tr w:rsidR="00AB2BF2" w:rsidRPr="00E4511F" w:rsidTr="00CD1AC6">
        <w:tc>
          <w:tcPr>
            <w:tcW w:w="2031" w:type="pct"/>
          </w:tcPr>
          <w:p w:rsidR="00AB2BF2" w:rsidRPr="00E4511F" w:rsidRDefault="00AB2BF2" w:rsidP="00E4511F">
            <w:pPr>
              <w:jc w:val="both"/>
              <w:rPr>
                <w:rFonts w:asciiTheme="minorHAnsi" w:hAnsiTheme="minorHAnsi"/>
                <w:b/>
                <w:sz w:val="18"/>
                <w:szCs w:val="18"/>
                <w:lang w:val="en-GB"/>
              </w:rPr>
            </w:pPr>
            <w:r w:rsidRPr="00E4511F">
              <w:rPr>
                <w:rFonts w:asciiTheme="minorHAnsi" w:hAnsiTheme="minorHAnsi"/>
                <w:b/>
                <w:bCs/>
                <w:sz w:val="18"/>
                <w:szCs w:val="18"/>
                <w:lang w:val="en-GB"/>
              </w:rPr>
              <w:t>Semester</w:t>
            </w:r>
          </w:p>
        </w:tc>
        <w:tc>
          <w:tcPr>
            <w:tcW w:w="1564" w:type="pct"/>
          </w:tcPr>
          <w:p w:rsidR="00AB2BF2" w:rsidRPr="00E4511F" w:rsidRDefault="00CD1AC6" w:rsidP="00E4511F">
            <w:pPr>
              <w:jc w:val="both"/>
              <w:rPr>
                <w:rFonts w:asciiTheme="minorHAnsi" w:hAnsiTheme="minorHAnsi"/>
                <w:bCs/>
                <w:sz w:val="18"/>
                <w:szCs w:val="18"/>
                <w:lang w:val="en-GB"/>
              </w:rPr>
            </w:pPr>
            <w:r w:rsidRPr="00E4511F">
              <w:rPr>
                <w:rFonts w:asciiTheme="minorHAnsi" w:hAnsiTheme="minorHAnsi"/>
                <w:bCs/>
                <w:sz w:val="18"/>
                <w:szCs w:val="18"/>
                <w:lang w:val="en-GB"/>
              </w:rPr>
              <w:t>2</w:t>
            </w:r>
          </w:p>
        </w:tc>
        <w:tc>
          <w:tcPr>
            <w:tcW w:w="1405" w:type="pct"/>
          </w:tcPr>
          <w:p w:rsidR="00AB2BF2" w:rsidRPr="00E4511F" w:rsidRDefault="00AB2BF2" w:rsidP="00E4511F">
            <w:pPr>
              <w:jc w:val="both"/>
              <w:rPr>
                <w:rFonts w:asciiTheme="minorHAnsi" w:hAnsiTheme="minorHAnsi"/>
                <w:b/>
                <w:bCs/>
                <w:sz w:val="18"/>
                <w:szCs w:val="18"/>
                <w:lang w:val="en-GB"/>
              </w:rPr>
            </w:pPr>
          </w:p>
        </w:tc>
      </w:tr>
      <w:tr w:rsidR="00AB2BF2" w:rsidRPr="00E4511F" w:rsidTr="00CD1AC6">
        <w:tc>
          <w:tcPr>
            <w:tcW w:w="2031" w:type="pct"/>
          </w:tcPr>
          <w:p w:rsidR="00AB2BF2" w:rsidRPr="00E4511F" w:rsidRDefault="00AB2BF2" w:rsidP="00E4511F">
            <w:pPr>
              <w:jc w:val="both"/>
              <w:rPr>
                <w:rFonts w:asciiTheme="minorHAnsi" w:hAnsiTheme="minorHAnsi"/>
                <w:b/>
                <w:bCs/>
                <w:sz w:val="18"/>
                <w:szCs w:val="18"/>
                <w:lang w:val="en-GB"/>
              </w:rPr>
            </w:pPr>
            <w:r w:rsidRPr="00E4511F">
              <w:rPr>
                <w:rFonts w:asciiTheme="minorHAnsi" w:hAnsiTheme="minorHAnsi"/>
                <w:b/>
                <w:bCs/>
                <w:sz w:val="18"/>
                <w:szCs w:val="18"/>
                <w:lang w:val="en-GB"/>
              </w:rPr>
              <w:t>Language(s) in which classes are carried out</w:t>
            </w:r>
          </w:p>
        </w:tc>
        <w:tc>
          <w:tcPr>
            <w:tcW w:w="1564" w:type="pct"/>
          </w:tcPr>
          <w:p w:rsidR="00AB2BF2" w:rsidRPr="00E4511F" w:rsidRDefault="00720E6A" w:rsidP="00E4511F">
            <w:pPr>
              <w:jc w:val="both"/>
              <w:rPr>
                <w:rFonts w:asciiTheme="minorHAnsi" w:hAnsiTheme="minorHAnsi"/>
                <w:bCs/>
                <w:sz w:val="18"/>
                <w:szCs w:val="18"/>
                <w:lang w:val="en-GB"/>
              </w:rPr>
            </w:pPr>
            <w:r w:rsidRPr="00720E6A">
              <w:rPr>
                <w:rFonts w:asciiTheme="minorHAnsi" w:hAnsiTheme="minorHAnsi"/>
                <w:bCs/>
                <w:sz w:val="18"/>
                <w:szCs w:val="18"/>
                <w:lang w:val="en-GB"/>
              </w:rPr>
              <w:t>Polish (selectable English)</w:t>
            </w:r>
          </w:p>
        </w:tc>
        <w:tc>
          <w:tcPr>
            <w:tcW w:w="1405" w:type="pct"/>
          </w:tcPr>
          <w:p w:rsidR="00AB2BF2" w:rsidRPr="00E4511F" w:rsidRDefault="00AB2BF2" w:rsidP="00E4511F">
            <w:pPr>
              <w:jc w:val="both"/>
              <w:rPr>
                <w:rFonts w:asciiTheme="minorHAnsi" w:hAnsiTheme="minorHAnsi"/>
                <w:b/>
                <w:bCs/>
                <w:sz w:val="18"/>
                <w:szCs w:val="18"/>
                <w:lang w:val="en-GB"/>
              </w:rPr>
            </w:pPr>
          </w:p>
        </w:tc>
      </w:tr>
      <w:tr w:rsidR="00AB2BF2" w:rsidRPr="00E4511F" w:rsidTr="00CD1AC6">
        <w:tc>
          <w:tcPr>
            <w:tcW w:w="2031" w:type="pct"/>
          </w:tcPr>
          <w:p w:rsidR="00AB2BF2" w:rsidRPr="00E4511F" w:rsidRDefault="00CD1AC6" w:rsidP="00E4511F">
            <w:pPr>
              <w:jc w:val="both"/>
              <w:rPr>
                <w:rFonts w:asciiTheme="minorHAnsi" w:hAnsiTheme="minorHAnsi"/>
                <w:b/>
                <w:bCs/>
                <w:sz w:val="18"/>
                <w:szCs w:val="18"/>
                <w:lang w:val="en-GB"/>
              </w:rPr>
            </w:pPr>
            <w:r w:rsidRPr="00E4511F">
              <w:rPr>
                <w:rFonts w:asciiTheme="minorHAnsi" w:hAnsiTheme="minorHAnsi"/>
                <w:b/>
                <w:bCs/>
                <w:sz w:val="18"/>
                <w:szCs w:val="18"/>
                <w:lang w:val="en-GB"/>
              </w:rPr>
              <w:t xml:space="preserve">Number of ECTS </w:t>
            </w:r>
            <w:r w:rsidR="00C82DB9">
              <w:rPr>
                <w:rFonts w:asciiTheme="minorHAnsi" w:hAnsiTheme="minorHAnsi"/>
                <w:b/>
                <w:bCs/>
                <w:sz w:val="18"/>
                <w:szCs w:val="18"/>
                <w:lang w:val="en-GB"/>
              </w:rPr>
              <w:t>credit</w:t>
            </w:r>
            <w:r w:rsidRPr="00E4511F">
              <w:rPr>
                <w:rFonts w:asciiTheme="minorHAnsi" w:hAnsiTheme="minorHAnsi"/>
                <w:b/>
                <w:bCs/>
                <w:sz w:val="18"/>
                <w:szCs w:val="18"/>
                <w:lang w:val="en-GB"/>
              </w:rPr>
              <w:t>s</w:t>
            </w:r>
          </w:p>
        </w:tc>
        <w:tc>
          <w:tcPr>
            <w:tcW w:w="1564" w:type="pct"/>
          </w:tcPr>
          <w:p w:rsidR="00AB2BF2" w:rsidRPr="00E4511F" w:rsidRDefault="00720E6A" w:rsidP="00E4511F">
            <w:pPr>
              <w:jc w:val="both"/>
              <w:rPr>
                <w:rFonts w:asciiTheme="minorHAnsi" w:hAnsiTheme="minorHAnsi"/>
                <w:bCs/>
                <w:sz w:val="18"/>
                <w:szCs w:val="18"/>
                <w:lang w:val="en-GB"/>
              </w:rPr>
            </w:pPr>
            <w:r>
              <w:rPr>
                <w:rFonts w:asciiTheme="minorHAnsi" w:hAnsiTheme="minorHAnsi"/>
                <w:bCs/>
                <w:sz w:val="18"/>
                <w:szCs w:val="18"/>
                <w:lang w:val="en-GB"/>
              </w:rPr>
              <w:t>4</w:t>
            </w:r>
          </w:p>
        </w:tc>
        <w:tc>
          <w:tcPr>
            <w:tcW w:w="1405" w:type="pct"/>
          </w:tcPr>
          <w:p w:rsidR="00AB2BF2" w:rsidRPr="00E4511F" w:rsidRDefault="00AB2BF2" w:rsidP="00E4511F">
            <w:pPr>
              <w:jc w:val="both"/>
              <w:rPr>
                <w:rFonts w:asciiTheme="minorHAnsi" w:hAnsiTheme="minorHAnsi"/>
                <w:b/>
                <w:bCs/>
                <w:sz w:val="18"/>
                <w:szCs w:val="18"/>
                <w:lang w:val="en-GB"/>
              </w:rPr>
            </w:pPr>
          </w:p>
        </w:tc>
      </w:tr>
    </w:tbl>
    <w:p w:rsidR="00E4511F" w:rsidRPr="00E4511F" w:rsidRDefault="00E4511F" w:rsidP="00E4511F">
      <w:pPr>
        <w:rPr>
          <w:rFonts w:asciiTheme="minorHAnsi" w:hAnsiTheme="minorHAnsi"/>
          <w:sz w:val="18"/>
          <w:szCs w:val="18"/>
        </w:rPr>
      </w:pPr>
    </w:p>
    <w:p w:rsidR="00E4511F" w:rsidRPr="00E4511F" w:rsidRDefault="00E4511F" w:rsidP="00BD3E68">
      <w:pPr>
        <w:pStyle w:val="Nagwek1"/>
      </w:pPr>
      <w:r w:rsidRPr="00E4511F">
        <w:t>Forms of classes and number of hours:</w:t>
      </w:r>
    </w:p>
    <w:p w:rsidR="00E4511F" w:rsidRPr="00E4511F" w:rsidRDefault="00E4511F" w:rsidP="00E4511F">
      <w:pPr>
        <w:rPr>
          <w:rFonts w:asciiTheme="minorHAnsi" w:hAnsiTheme="minorHAnsi"/>
          <w:sz w:val="18"/>
          <w:szCs w:val="18"/>
          <w:lang w:val="en-GB"/>
        </w:rPr>
      </w:pPr>
    </w:p>
    <w:tbl>
      <w:tblPr>
        <w:tblW w:w="6278"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42"/>
        <w:gridCol w:w="398"/>
        <w:gridCol w:w="569"/>
        <w:gridCol w:w="569"/>
        <w:gridCol w:w="625"/>
        <w:gridCol w:w="531"/>
        <w:gridCol w:w="644"/>
      </w:tblGrid>
      <w:tr w:rsidR="00C82DB9" w:rsidRPr="00E4511F" w:rsidTr="003038E0">
        <w:trPr>
          <w:trHeight w:val="1938"/>
          <w:jc w:val="center"/>
        </w:trPr>
        <w:tc>
          <w:tcPr>
            <w:tcW w:w="2942" w:type="dxa"/>
            <w:vAlign w:val="center"/>
          </w:tcPr>
          <w:p w:rsidR="00C82DB9" w:rsidRPr="00E4511F"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Forms of classes</w:t>
            </w:r>
          </w:p>
        </w:tc>
        <w:tc>
          <w:tcPr>
            <w:tcW w:w="398" w:type="dxa"/>
            <w:shd w:val="clear" w:color="auto" w:fill="auto"/>
            <w:textDirection w:val="btLr"/>
            <w:vAlign w:val="center"/>
            <w:hideMark/>
          </w:tcPr>
          <w:p w:rsidR="00C82DB9" w:rsidRPr="00AA131A"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 xml:space="preserve">Lectures </w:t>
            </w:r>
            <w:r w:rsidRPr="00AA131A">
              <w:rPr>
                <w:rFonts w:asciiTheme="minorHAnsi" w:hAnsiTheme="minorHAnsi"/>
                <w:bCs/>
                <w:sz w:val="18"/>
                <w:szCs w:val="18"/>
                <w:lang w:val="en-GB" w:eastAsia="pl-PL"/>
              </w:rPr>
              <w:t>(W)</w:t>
            </w:r>
          </w:p>
        </w:tc>
        <w:tc>
          <w:tcPr>
            <w:tcW w:w="569" w:type="dxa"/>
            <w:shd w:val="clear" w:color="auto" w:fill="auto"/>
            <w:textDirection w:val="btLr"/>
            <w:vAlign w:val="center"/>
            <w:hideMark/>
          </w:tcPr>
          <w:p w:rsidR="00C82DB9" w:rsidRPr="00AA131A"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 xml:space="preserve">Diploma seminar </w:t>
            </w:r>
            <w:r w:rsidRPr="00AA131A">
              <w:rPr>
                <w:rFonts w:asciiTheme="minorHAnsi" w:hAnsiTheme="minorHAnsi"/>
                <w:bCs/>
                <w:sz w:val="18"/>
                <w:szCs w:val="18"/>
                <w:lang w:val="en-GB" w:eastAsia="pl-PL"/>
              </w:rPr>
              <w:t>(S)</w:t>
            </w:r>
          </w:p>
        </w:tc>
        <w:tc>
          <w:tcPr>
            <w:tcW w:w="569" w:type="dxa"/>
            <w:shd w:val="clear" w:color="auto" w:fill="auto"/>
            <w:textDirection w:val="btLr"/>
            <w:vAlign w:val="center"/>
            <w:hideMark/>
          </w:tcPr>
          <w:p w:rsidR="00C82DB9" w:rsidRPr="00AA131A"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Auditorium exercises</w:t>
            </w:r>
            <w:r w:rsidRPr="00AA131A">
              <w:rPr>
                <w:rFonts w:asciiTheme="minorHAnsi" w:hAnsiTheme="minorHAnsi"/>
                <w:bCs/>
                <w:sz w:val="18"/>
                <w:szCs w:val="18"/>
                <w:lang w:val="en-GB" w:eastAsia="pl-PL"/>
              </w:rPr>
              <w:t xml:space="preserve"> (C)</w:t>
            </w:r>
          </w:p>
        </w:tc>
        <w:tc>
          <w:tcPr>
            <w:tcW w:w="625" w:type="dxa"/>
            <w:shd w:val="clear" w:color="auto" w:fill="auto"/>
            <w:textDirection w:val="btLr"/>
            <w:vAlign w:val="center"/>
            <w:hideMark/>
          </w:tcPr>
          <w:p w:rsidR="00C82DB9" w:rsidRPr="00AA131A"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 xml:space="preserve">Laboratories </w:t>
            </w:r>
            <w:r w:rsidRPr="00AA131A">
              <w:rPr>
                <w:rFonts w:asciiTheme="minorHAnsi" w:hAnsiTheme="minorHAnsi"/>
                <w:bCs/>
                <w:sz w:val="18"/>
                <w:szCs w:val="18"/>
                <w:lang w:val="en-GB" w:eastAsia="pl-PL"/>
              </w:rPr>
              <w:t>(Lb)</w:t>
            </w:r>
          </w:p>
        </w:tc>
        <w:tc>
          <w:tcPr>
            <w:tcW w:w="531" w:type="dxa"/>
            <w:shd w:val="clear" w:color="auto" w:fill="auto"/>
            <w:textDirection w:val="btLr"/>
            <w:vAlign w:val="center"/>
            <w:hideMark/>
          </w:tcPr>
          <w:p w:rsidR="00C82DB9" w:rsidRPr="00AA131A"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Design exercises</w:t>
            </w:r>
            <w:r w:rsidRPr="00AA131A">
              <w:rPr>
                <w:rFonts w:asciiTheme="minorHAnsi" w:hAnsiTheme="minorHAnsi"/>
                <w:bCs/>
                <w:sz w:val="18"/>
                <w:szCs w:val="18"/>
                <w:lang w:val="en-GB" w:eastAsia="pl-PL"/>
              </w:rPr>
              <w:t xml:space="preserve"> (Pr)</w:t>
            </w:r>
          </w:p>
        </w:tc>
        <w:tc>
          <w:tcPr>
            <w:tcW w:w="644" w:type="dxa"/>
            <w:shd w:val="clear" w:color="auto" w:fill="auto"/>
            <w:textDirection w:val="btLr"/>
            <w:vAlign w:val="center"/>
            <w:hideMark/>
          </w:tcPr>
          <w:p w:rsidR="00C82DB9" w:rsidRPr="00AA131A"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 xml:space="preserve">Lectorate </w:t>
            </w:r>
            <w:r w:rsidRPr="00AA131A">
              <w:rPr>
                <w:rFonts w:asciiTheme="minorHAnsi" w:hAnsiTheme="minorHAnsi"/>
                <w:bCs/>
                <w:sz w:val="18"/>
                <w:szCs w:val="18"/>
                <w:lang w:val="en-GB" w:eastAsia="pl-PL"/>
              </w:rPr>
              <w:t>(L)</w:t>
            </w:r>
          </w:p>
        </w:tc>
      </w:tr>
      <w:tr w:rsidR="00C82DB9" w:rsidRPr="00720E6A" w:rsidTr="003038E0">
        <w:trPr>
          <w:jc w:val="center"/>
        </w:trPr>
        <w:tc>
          <w:tcPr>
            <w:tcW w:w="2942" w:type="dxa"/>
            <w:vAlign w:val="center"/>
          </w:tcPr>
          <w:p w:rsidR="00C82DB9" w:rsidRPr="00E4511F"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number of hours</w:t>
            </w:r>
            <w:r w:rsidRPr="00E4511F">
              <w:rPr>
                <w:rFonts w:asciiTheme="minorHAnsi" w:hAnsiTheme="minorHAnsi"/>
                <w:sz w:val="18"/>
                <w:szCs w:val="18"/>
                <w:lang w:val="en-GB"/>
              </w:rPr>
              <w:t xml:space="preserve"> </w:t>
            </w:r>
            <w:r w:rsidRPr="00E4511F">
              <w:rPr>
                <w:rFonts w:asciiTheme="minorHAnsi" w:hAnsiTheme="minorHAnsi"/>
                <w:bCs/>
                <w:sz w:val="18"/>
                <w:szCs w:val="18"/>
                <w:lang w:val="en-GB" w:eastAsia="pl-PL"/>
              </w:rPr>
              <w:t xml:space="preserve">to the </w:t>
            </w:r>
            <w:r w:rsidR="005E5113">
              <w:rPr>
                <w:rFonts w:asciiTheme="minorHAnsi" w:hAnsiTheme="minorHAnsi"/>
                <w:b/>
                <w:bCs/>
                <w:sz w:val="18"/>
                <w:szCs w:val="18"/>
                <w:lang w:val="en-GB" w:eastAsia="pl-PL"/>
              </w:rPr>
              <w:t>UBB (ATH)</w:t>
            </w:r>
          </w:p>
        </w:tc>
        <w:tc>
          <w:tcPr>
            <w:tcW w:w="398"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r>
              <w:rPr>
                <w:rFonts w:asciiTheme="minorHAnsi" w:hAnsiTheme="minorHAnsi"/>
                <w:bCs/>
                <w:sz w:val="18"/>
                <w:szCs w:val="18"/>
                <w:lang w:val="en-GB" w:eastAsia="pl-PL"/>
              </w:rPr>
              <w:t>15</w:t>
            </w:r>
          </w:p>
        </w:tc>
        <w:tc>
          <w:tcPr>
            <w:tcW w:w="569"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569"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625"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r>
              <w:rPr>
                <w:rFonts w:asciiTheme="minorHAnsi" w:hAnsiTheme="minorHAnsi"/>
                <w:bCs/>
                <w:sz w:val="18"/>
                <w:szCs w:val="18"/>
                <w:lang w:val="en-GB" w:eastAsia="pl-PL"/>
              </w:rPr>
              <w:t>30</w:t>
            </w:r>
          </w:p>
        </w:tc>
        <w:tc>
          <w:tcPr>
            <w:tcW w:w="531"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644"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r>
      <w:tr w:rsidR="00C82DB9" w:rsidRPr="005E5113" w:rsidTr="003038E0">
        <w:trPr>
          <w:jc w:val="center"/>
        </w:trPr>
        <w:tc>
          <w:tcPr>
            <w:tcW w:w="2942" w:type="dxa"/>
            <w:vAlign w:val="center"/>
          </w:tcPr>
          <w:p w:rsidR="00C82DB9" w:rsidRPr="00E4511F" w:rsidRDefault="00C82DB9" w:rsidP="00E4511F">
            <w:pPr>
              <w:suppressAutoHyphens w:val="0"/>
              <w:jc w:val="center"/>
              <w:rPr>
                <w:rFonts w:asciiTheme="minorHAnsi" w:hAnsiTheme="minorHAnsi"/>
                <w:bCs/>
                <w:sz w:val="18"/>
                <w:szCs w:val="18"/>
                <w:lang w:val="en-GB" w:eastAsia="pl-PL"/>
              </w:rPr>
            </w:pPr>
            <w:r w:rsidRPr="00E4511F">
              <w:rPr>
                <w:rFonts w:asciiTheme="minorHAnsi" w:hAnsiTheme="minorHAnsi"/>
                <w:bCs/>
                <w:sz w:val="18"/>
                <w:szCs w:val="18"/>
                <w:lang w:val="en-GB" w:eastAsia="pl-PL"/>
              </w:rPr>
              <w:t>number of hours to the PU</w:t>
            </w:r>
          </w:p>
        </w:tc>
        <w:tc>
          <w:tcPr>
            <w:tcW w:w="398"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569"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569"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625"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531"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c>
          <w:tcPr>
            <w:tcW w:w="644" w:type="dxa"/>
            <w:shd w:val="clear" w:color="auto" w:fill="auto"/>
            <w:vAlign w:val="center"/>
          </w:tcPr>
          <w:p w:rsidR="00C82DB9" w:rsidRPr="00E4511F" w:rsidRDefault="00C82DB9" w:rsidP="00E4511F">
            <w:pPr>
              <w:suppressAutoHyphens w:val="0"/>
              <w:jc w:val="center"/>
              <w:rPr>
                <w:rFonts w:asciiTheme="minorHAnsi" w:hAnsiTheme="minorHAnsi"/>
                <w:bCs/>
                <w:sz w:val="18"/>
                <w:szCs w:val="18"/>
                <w:lang w:val="en-GB" w:eastAsia="pl-PL"/>
              </w:rPr>
            </w:pPr>
          </w:p>
        </w:tc>
      </w:tr>
    </w:tbl>
    <w:p w:rsidR="00AA131A" w:rsidRPr="00E4511F" w:rsidRDefault="00AA131A" w:rsidP="00E4511F">
      <w:pPr>
        <w:rPr>
          <w:rFonts w:asciiTheme="minorHAnsi" w:hAnsiTheme="minorHAnsi"/>
          <w:sz w:val="18"/>
          <w:szCs w:val="18"/>
          <w:lang w:val="en-GB"/>
        </w:rPr>
      </w:pPr>
    </w:p>
    <w:p w:rsidR="00AA131A" w:rsidRPr="00E4511F" w:rsidRDefault="00E4511F" w:rsidP="00BD3E68">
      <w:pPr>
        <w:pStyle w:val="Nagwek1"/>
      </w:pPr>
      <w:r w:rsidRPr="00E4511F">
        <w:t>Learning outcomes related to the field of study:</w:t>
      </w:r>
    </w:p>
    <w:p w:rsidR="00AA131A" w:rsidRPr="00E4511F" w:rsidRDefault="00AA131A" w:rsidP="00E4511F">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
        <w:gridCol w:w="3968"/>
        <w:gridCol w:w="3968"/>
      </w:tblGrid>
      <w:tr w:rsidR="001E4973" w:rsidRPr="005E5113" w:rsidTr="00B35A6D">
        <w:trPr>
          <w:jc w:val="center"/>
        </w:trPr>
        <w:tc>
          <w:tcPr>
            <w:tcW w:w="0" w:type="auto"/>
            <w:vMerge w:val="restart"/>
            <w:shd w:val="clear" w:color="auto" w:fill="auto"/>
            <w:vAlign w:val="center"/>
          </w:tcPr>
          <w:p w:rsidR="001E4973" w:rsidRPr="00E4511F" w:rsidRDefault="001E4973" w:rsidP="00E4511F">
            <w:pPr>
              <w:jc w:val="center"/>
              <w:rPr>
                <w:rFonts w:asciiTheme="minorHAnsi" w:hAnsiTheme="minorHAnsi"/>
                <w:b/>
                <w:sz w:val="18"/>
                <w:szCs w:val="18"/>
                <w:lang w:val="en-GB"/>
              </w:rPr>
            </w:pPr>
            <w:r w:rsidRPr="00E4511F">
              <w:rPr>
                <w:rFonts w:asciiTheme="minorHAnsi" w:hAnsiTheme="minorHAnsi"/>
                <w:b/>
                <w:sz w:val="18"/>
                <w:szCs w:val="18"/>
                <w:lang w:val="en-GB"/>
              </w:rPr>
              <w:t>Learning effects group</w:t>
            </w:r>
          </w:p>
        </w:tc>
        <w:tc>
          <w:tcPr>
            <w:tcW w:w="7936" w:type="dxa"/>
            <w:gridSpan w:val="2"/>
            <w:shd w:val="clear" w:color="auto" w:fill="auto"/>
            <w:vAlign w:val="center"/>
          </w:tcPr>
          <w:p w:rsidR="001E4973" w:rsidRPr="00E4511F" w:rsidRDefault="001E4973" w:rsidP="00E4511F">
            <w:pPr>
              <w:jc w:val="center"/>
              <w:rPr>
                <w:rFonts w:asciiTheme="minorHAnsi" w:hAnsiTheme="minorHAnsi"/>
                <w:b/>
                <w:sz w:val="18"/>
                <w:szCs w:val="18"/>
                <w:lang w:val="en-GB"/>
              </w:rPr>
            </w:pPr>
            <w:r w:rsidRPr="00E4511F">
              <w:rPr>
                <w:rFonts w:asciiTheme="minorHAnsi" w:hAnsiTheme="minorHAnsi"/>
                <w:b/>
                <w:sz w:val="18"/>
                <w:szCs w:val="18"/>
                <w:lang w:val="en-GB"/>
              </w:rPr>
              <w:t>Learning outcomes related to the field of study</w:t>
            </w:r>
          </w:p>
          <w:p w:rsidR="001E4973" w:rsidRPr="00E4511F" w:rsidRDefault="001E4973" w:rsidP="00E4511F">
            <w:pPr>
              <w:jc w:val="center"/>
              <w:rPr>
                <w:rFonts w:asciiTheme="minorHAnsi" w:hAnsiTheme="minorHAnsi"/>
                <w:sz w:val="18"/>
                <w:szCs w:val="18"/>
                <w:lang w:val="en-GB"/>
              </w:rPr>
            </w:pPr>
            <w:r w:rsidRPr="00E4511F">
              <w:rPr>
                <w:rFonts w:asciiTheme="minorHAnsi" w:hAnsiTheme="minorHAnsi"/>
                <w:sz w:val="18"/>
                <w:szCs w:val="18"/>
                <w:lang w:val="en-GB"/>
              </w:rPr>
              <w:t>A student who has completed a class module knows and understands/can/is ready to</w:t>
            </w:r>
          </w:p>
        </w:tc>
      </w:tr>
      <w:tr w:rsidR="001E4973" w:rsidRPr="00E4511F" w:rsidTr="00B35A6D">
        <w:trPr>
          <w:jc w:val="center"/>
        </w:trPr>
        <w:tc>
          <w:tcPr>
            <w:tcW w:w="0" w:type="auto"/>
            <w:vMerge/>
            <w:shd w:val="clear" w:color="auto" w:fill="auto"/>
            <w:vAlign w:val="center"/>
          </w:tcPr>
          <w:p w:rsidR="001E4973" w:rsidRPr="00E4511F" w:rsidRDefault="001E4973" w:rsidP="00E4511F">
            <w:pPr>
              <w:snapToGrid w:val="0"/>
              <w:jc w:val="center"/>
              <w:rPr>
                <w:rFonts w:asciiTheme="minorHAnsi" w:hAnsiTheme="minorHAnsi"/>
                <w:sz w:val="18"/>
                <w:szCs w:val="18"/>
                <w:lang w:val="en-GB"/>
              </w:rPr>
            </w:pPr>
          </w:p>
        </w:tc>
        <w:tc>
          <w:tcPr>
            <w:tcW w:w="3968" w:type="dxa"/>
            <w:shd w:val="clear" w:color="auto" w:fill="auto"/>
            <w:vAlign w:val="center"/>
          </w:tcPr>
          <w:p w:rsidR="001E4973" w:rsidRPr="00E4511F" w:rsidRDefault="001E4973" w:rsidP="00E4511F">
            <w:pPr>
              <w:jc w:val="center"/>
              <w:rPr>
                <w:rFonts w:asciiTheme="minorHAnsi" w:hAnsiTheme="minorHAnsi"/>
                <w:sz w:val="18"/>
                <w:szCs w:val="18"/>
                <w:lang w:val="en-GB"/>
              </w:rPr>
            </w:pPr>
            <w:r w:rsidRPr="00E4511F">
              <w:rPr>
                <w:rFonts w:asciiTheme="minorHAnsi" w:hAnsiTheme="minorHAnsi"/>
                <w:sz w:val="18"/>
                <w:szCs w:val="18"/>
                <w:lang w:val="en-GB"/>
              </w:rPr>
              <w:t xml:space="preserve">to the </w:t>
            </w:r>
            <w:r w:rsidR="005E5113">
              <w:rPr>
                <w:rFonts w:asciiTheme="minorHAnsi" w:hAnsiTheme="minorHAnsi"/>
                <w:b/>
                <w:sz w:val="18"/>
                <w:szCs w:val="18"/>
                <w:lang w:val="en-GB"/>
              </w:rPr>
              <w:t>UBB (ATH)</w:t>
            </w:r>
          </w:p>
        </w:tc>
        <w:tc>
          <w:tcPr>
            <w:tcW w:w="3968" w:type="dxa"/>
            <w:shd w:val="clear" w:color="auto" w:fill="auto"/>
            <w:vAlign w:val="center"/>
          </w:tcPr>
          <w:p w:rsidR="001E4973" w:rsidRPr="00E4511F" w:rsidRDefault="001E4973" w:rsidP="00E4511F">
            <w:pPr>
              <w:jc w:val="center"/>
              <w:rPr>
                <w:rFonts w:asciiTheme="minorHAnsi" w:hAnsiTheme="minorHAnsi"/>
                <w:sz w:val="18"/>
                <w:szCs w:val="18"/>
                <w:lang w:val="en-GB"/>
              </w:rPr>
            </w:pPr>
            <w:r w:rsidRPr="00E4511F">
              <w:rPr>
                <w:rFonts w:asciiTheme="minorHAnsi" w:hAnsiTheme="minorHAnsi"/>
                <w:sz w:val="18"/>
                <w:szCs w:val="18"/>
                <w:lang w:val="en-GB"/>
              </w:rPr>
              <w:t xml:space="preserve">to the </w:t>
            </w:r>
            <w:r w:rsidRPr="00F019DE">
              <w:rPr>
                <w:rFonts w:asciiTheme="minorHAnsi" w:hAnsiTheme="minorHAnsi"/>
                <w:b/>
                <w:sz w:val="18"/>
                <w:szCs w:val="18"/>
                <w:lang w:val="en-GB"/>
              </w:rPr>
              <w:t>PU</w:t>
            </w:r>
          </w:p>
        </w:tc>
      </w:tr>
      <w:tr w:rsidR="001E4973" w:rsidRPr="005E5113" w:rsidTr="00B35A6D">
        <w:trPr>
          <w:jc w:val="center"/>
        </w:trPr>
        <w:tc>
          <w:tcPr>
            <w:tcW w:w="0" w:type="auto"/>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Knowledge</w:t>
            </w:r>
          </w:p>
        </w:tc>
        <w:tc>
          <w:tcPr>
            <w:tcW w:w="3968" w:type="dxa"/>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Student has an extended and in-depth knowledge of some branches of mathematics, including elements of plurality theory, discrete and applied mathematics, including mathematical methods for the analysis and synthesis of digital signal processing and image processing algorithms</w:t>
            </w:r>
          </w:p>
        </w:tc>
        <w:tc>
          <w:tcPr>
            <w:tcW w:w="3968" w:type="dxa"/>
            <w:shd w:val="clear" w:color="auto" w:fill="auto"/>
            <w:vAlign w:val="center"/>
          </w:tcPr>
          <w:p w:rsidR="001E4973" w:rsidRPr="00E4511F" w:rsidRDefault="001E4973" w:rsidP="00E4511F">
            <w:pPr>
              <w:snapToGrid w:val="0"/>
              <w:jc w:val="center"/>
              <w:rPr>
                <w:rFonts w:asciiTheme="minorHAnsi" w:hAnsiTheme="minorHAnsi"/>
                <w:sz w:val="18"/>
                <w:szCs w:val="18"/>
                <w:lang w:val="en-GB"/>
              </w:rPr>
            </w:pPr>
          </w:p>
        </w:tc>
      </w:tr>
      <w:tr w:rsidR="001E4973" w:rsidRPr="005E5113" w:rsidTr="00B35A6D">
        <w:trPr>
          <w:jc w:val="center"/>
        </w:trPr>
        <w:tc>
          <w:tcPr>
            <w:tcW w:w="0" w:type="auto"/>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Knowledge</w:t>
            </w:r>
          </w:p>
        </w:tc>
        <w:tc>
          <w:tcPr>
            <w:tcW w:w="3968" w:type="dxa"/>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Student has knowledge of computer architecture, as well as parallel computer, multi-processor computer and microcomputers.</w:t>
            </w:r>
          </w:p>
        </w:tc>
        <w:tc>
          <w:tcPr>
            <w:tcW w:w="3968" w:type="dxa"/>
            <w:shd w:val="clear" w:color="auto" w:fill="auto"/>
            <w:vAlign w:val="center"/>
          </w:tcPr>
          <w:p w:rsidR="001E4973" w:rsidRPr="00E4511F" w:rsidRDefault="001E4973" w:rsidP="00E4511F">
            <w:pPr>
              <w:snapToGrid w:val="0"/>
              <w:jc w:val="center"/>
              <w:rPr>
                <w:rFonts w:asciiTheme="minorHAnsi" w:hAnsiTheme="minorHAnsi"/>
                <w:sz w:val="18"/>
                <w:szCs w:val="18"/>
                <w:lang w:val="en-GB"/>
              </w:rPr>
            </w:pPr>
          </w:p>
        </w:tc>
      </w:tr>
      <w:tr w:rsidR="001E4973" w:rsidRPr="005E5113" w:rsidTr="00B35A6D">
        <w:trPr>
          <w:jc w:val="center"/>
        </w:trPr>
        <w:tc>
          <w:tcPr>
            <w:tcW w:w="0" w:type="auto"/>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Skills</w:t>
            </w:r>
          </w:p>
        </w:tc>
        <w:tc>
          <w:tcPr>
            <w:tcW w:w="3968" w:type="dxa"/>
            <w:shd w:val="clear" w:color="auto" w:fill="auto"/>
            <w:vAlign w:val="center"/>
          </w:tcPr>
          <w:p w:rsidR="001E4973" w:rsidRPr="00E4511F" w:rsidRDefault="00B35A6D" w:rsidP="00E4511F">
            <w:pPr>
              <w:jc w:val="center"/>
              <w:rPr>
                <w:rFonts w:asciiTheme="minorHAnsi" w:hAnsiTheme="minorHAnsi"/>
                <w:sz w:val="18"/>
                <w:szCs w:val="18"/>
                <w:lang w:val="en-GB"/>
              </w:rPr>
            </w:pPr>
            <w:r w:rsidRPr="00B35A6D">
              <w:rPr>
                <w:rFonts w:asciiTheme="minorHAnsi" w:hAnsiTheme="minorHAnsi"/>
                <w:sz w:val="18"/>
                <w:szCs w:val="18"/>
                <w:lang w:val="en-GB"/>
              </w:rPr>
              <w:t>Student is able to prepare detailed documentation concerning the implementation of the project task and to prepare the results of the implementation of this task.</w:t>
            </w:r>
          </w:p>
        </w:tc>
        <w:tc>
          <w:tcPr>
            <w:tcW w:w="3968" w:type="dxa"/>
            <w:shd w:val="clear" w:color="auto" w:fill="auto"/>
            <w:vAlign w:val="center"/>
          </w:tcPr>
          <w:p w:rsidR="001E4973" w:rsidRPr="00E4511F" w:rsidRDefault="001E4973" w:rsidP="00E4511F">
            <w:pPr>
              <w:jc w:val="center"/>
              <w:rPr>
                <w:rFonts w:asciiTheme="minorHAnsi" w:hAnsiTheme="minorHAnsi"/>
                <w:sz w:val="18"/>
                <w:szCs w:val="18"/>
                <w:lang w:val="en-GB"/>
              </w:rPr>
            </w:pPr>
          </w:p>
        </w:tc>
      </w:tr>
      <w:tr w:rsidR="001E4973" w:rsidRPr="005E5113" w:rsidTr="00B35A6D">
        <w:trPr>
          <w:jc w:val="center"/>
        </w:trPr>
        <w:tc>
          <w:tcPr>
            <w:tcW w:w="0" w:type="auto"/>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Skills</w:t>
            </w:r>
          </w:p>
        </w:tc>
        <w:tc>
          <w:tcPr>
            <w:tcW w:w="3968" w:type="dxa"/>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Student can use English to a sufficient degree of communication, reading with understanding of technical documentation and giving a short presentation on the implementation of the project task (skills required for level B2+ of the Common European Framework of Reference for Languages).</w:t>
            </w:r>
          </w:p>
        </w:tc>
        <w:tc>
          <w:tcPr>
            <w:tcW w:w="3968" w:type="dxa"/>
            <w:shd w:val="clear" w:color="auto" w:fill="auto"/>
            <w:vAlign w:val="center"/>
          </w:tcPr>
          <w:p w:rsidR="001E4973" w:rsidRPr="00E4511F" w:rsidRDefault="001E4973" w:rsidP="00E4511F">
            <w:pPr>
              <w:snapToGrid w:val="0"/>
              <w:jc w:val="center"/>
              <w:rPr>
                <w:rFonts w:asciiTheme="minorHAnsi" w:hAnsiTheme="minorHAnsi"/>
                <w:sz w:val="18"/>
                <w:szCs w:val="18"/>
                <w:lang w:val="en-GB"/>
              </w:rPr>
            </w:pPr>
          </w:p>
        </w:tc>
      </w:tr>
      <w:tr w:rsidR="001E4973" w:rsidRPr="005E5113" w:rsidTr="00B35A6D">
        <w:trPr>
          <w:jc w:val="center"/>
        </w:trPr>
        <w:tc>
          <w:tcPr>
            <w:tcW w:w="0" w:type="auto"/>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Skills</w:t>
            </w:r>
          </w:p>
        </w:tc>
        <w:tc>
          <w:tcPr>
            <w:tcW w:w="3968" w:type="dxa"/>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Student is able to create a mathematical model in the field of computer science and analyse the formal description.</w:t>
            </w:r>
          </w:p>
        </w:tc>
        <w:tc>
          <w:tcPr>
            <w:tcW w:w="3968" w:type="dxa"/>
            <w:shd w:val="clear" w:color="auto" w:fill="auto"/>
            <w:vAlign w:val="center"/>
          </w:tcPr>
          <w:p w:rsidR="001E4973" w:rsidRPr="00E4511F" w:rsidRDefault="001E4973" w:rsidP="00E4511F">
            <w:pPr>
              <w:snapToGrid w:val="0"/>
              <w:jc w:val="center"/>
              <w:rPr>
                <w:rFonts w:asciiTheme="minorHAnsi" w:hAnsiTheme="minorHAnsi"/>
                <w:sz w:val="18"/>
                <w:szCs w:val="18"/>
                <w:lang w:val="en-GB"/>
              </w:rPr>
            </w:pPr>
          </w:p>
        </w:tc>
      </w:tr>
      <w:tr w:rsidR="001E4973" w:rsidRPr="005E5113" w:rsidTr="00B35A6D">
        <w:trPr>
          <w:jc w:val="center"/>
        </w:trPr>
        <w:tc>
          <w:tcPr>
            <w:tcW w:w="0" w:type="auto"/>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Social competence</w:t>
            </w:r>
          </w:p>
        </w:tc>
        <w:tc>
          <w:tcPr>
            <w:tcW w:w="3968" w:type="dxa"/>
            <w:shd w:val="clear" w:color="auto" w:fill="auto"/>
            <w:vAlign w:val="center"/>
          </w:tcPr>
          <w:p w:rsidR="001E4973" w:rsidRPr="00E4511F" w:rsidRDefault="00B35A6D" w:rsidP="00E4511F">
            <w:pPr>
              <w:snapToGrid w:val="0"/>
              <w:jc w:val="center"/>
              <w:rPr>
                <w:rFonts w:asciiTheme="minorHAnsi" w:hAnsiTheme="minorHAnsi"/>
                <w:sz w:val="18"/>
                <w:szCs w:val="18"/>
                <w:lang w:val="en-GB"/>
              </w:rPr>
            </w:pPr>
            <w:r w:rsidRPr="00B35A6D">
              <w:rPr>
                <w:rFonts w:asciiTheme="minorHAnsi" w:hAnsiTheme="minorHAnsi"/>
                <w:sz w:val="18"/>
                <w:szCs w:val="18"/>
                <w:lang w:val="en-GB"/>
              </w:rPr>
              <w:t xml:space="preserve">Student knows the possibilities and ways of continuous further education beyond the scope of the second-degree material and understands the </w:t>
            </w:r>
            <w:r w:rsidRPr="00B35A6D">
              <w:rPr>
                <w:rFonts w:asciiTheme="minorHAnsi" w:hAnsiTheme="minorHAnsi"/>
                <w:sz w:val="18"/>
                <w:szCs w:val="18"/>
                <w:lang w:val="en-GB"/>
              </w:rPr>
              <w:lastRenderedPageBreak/>
              <w:t>need to improve professional, personal and social competences.</w:t>
            </w:r>
          </w:p>
        </w:tc>
        <w:tc>
          <w:tcPr>
            <w:tcW w:w="3968" w:type="dxa"/>
            <w:shd w:val="clear" w:color="auto" w:fill="auto"/>
            <w:vAlign w:val="center"/>
          </w:tcPr>
          <w:p w:rsidR="001E4973" w:rsidRPr="00E4511F" w:rsidRDefault="001E4973" w:rsidP="00E4511F">
            <w:pPr>
              <w:snapToGrid w:val="0"/>
              <w:jc w:val="center"/>
              <w:rPr>
                <w:rFonts w:asciiTheme="minorHAnsi" w:hAnsiTheme="minorHAnsi"/>
                <w:sz w:val="18"/>
                <w:szCs w:val="18"/>
                <w:lang w:val="en-GB"/>
              </w:rPr>
            </w:pPr>
          </w:p>
        </w:tc>
      </w:tr>
      <w:tr w:rsidR="001E4973" w:rsidRPr="005E5113" w:rsidTr="00B35A6D">
        <w:trPr>
          <w:jc w:val="center"/>
        </w:trPr>
        <w:tc>
          <w:tcPr>
            <w:tcW w:w="0" w:type="auto"/>
            <w:shd w:val="clear" w:color="auto" w:fill="auto"/>
            <w:vAlign w:val="center"/>
          </w:tcPr>
          <w:p w:rsidR="001E4973" w:rsidRPr="00E4511F" w:rsidRDefault="00B35A6D" w:rsidP="00E4511F">
            <w:pPr>
              <w:snapToGrid w:val="0"/>
              <w:jc w:val="center"/>
              <w:rPr>
                <w:rFonts w:asciiTheme="minorHAnsi" w:eastAsia="BatangChe" w:hAnsiTheme="minorHAnsi"/>
                <w:sz w:val="18"/>
                <w:szCs w:val="18"/>
                <w:lang w:val="en-GB"/>
              </w:rPr>
            </w:pPr>
            <w:r w:rsidRPr="00B35A6D">
              <w:rPr>
                <w:rFonts w:asciiTheme="minorHAnsi" w:eastAsia="BatangChe" w:hAnsiTheme="minorHAnsi"/>
                <w:sz w:val="18"/>
                <w:szCs w:val="18"/>
                <w:lang w:val="en-GB"/>
              </w:rPr>
              <w:lastRenderedPageBreak/>
              <w:t>Social competence</w:t>
            </w:r>
          </w:p>
        </w:tc>
        <w:tc>
          <w:tcPr>
            <w:tcW w:w="3968" w:type="dxa"/>
            <w:shd w:val="clear" w:color="auto" w:fill="auto"/>
            <w:vAlign w:val="center"/>
          </w:tcPr>
          <w:p w:rsidR="001E4973" w:rsidRPr="00E4511F" w:rsidRDefault="00B35A6D" w:rsidP="00E4511F">
            <w:pPr>
              <w:snapToGrid w:val="0"/>
              <w:jc w:val="center"/>
              <w:rPr>
                <w:rFonts w:asciiTheme="minorHAnsi" w:eastAsia="BatangChe" w:hAnsiTheme="minorHAnsi"/>
                <w:sz w:val="18"/>
                <w:szCs w:val="18"/>
                <w:lang w:val="en-GB"/>
              </w:rPr>
            </w:pPr>
            <w:r w:rsidRPr="00B35A6D">
              <w:rPr>
                <w:rFonts w:asciiTheme="minorHAnsi" w:eastAsia="BatangChe" w:hAnsiTheme="minorHAnsi"/>
                <w:sz w:val="18"/>
                <w:szCs w:val="18"/>
                <w:lang w:val="en-GB"/>
              </w:rPr>
              <w:t>Student can manage a group implementing an IT project and act as an inspiring mentor for those with whom he works.</w:t>
            </w:r>
          </w:p>
        </w:tc>
        <w:tc>
          <w:tcPr>
            <w:tcW w:w="3968" w:type="dxa"/>
            <w:shd w:val="clear" w:color="auto" w:fill="auto"/>
            <w:vAlign w:val="center"/>
          </w:tcPr>
          <w:p w:rsidR="001E4973" w:rsidRPr="00E4511F" w:rsidRDefault="001E4973" w:rsidP="00E4511F">
            <w:pPr>
              <w:snapToGrid w:val="0"/>
              <w:jc w:val="center"/>
              <w:rPr>
                <w:rFonts w:asciiTheme="minorHAnsi" w:eastAsia="BatangChe" w:hAnsiTheme="minorHAnsi"/>
                <w:sz w:val="18"/>
                <w:szCs w:val="18"/>
                <w:lang w:val="en-GB"/>
              </w:rPr>
            </w:pPr>
          </w:p>
        </w:tc>
      </w:tr>
    </w:tbl>
    <w:p w:rsidR="00A94574" w:rsidRDefault="00A94574" w:rsidP="00E4511F">
      <w:pPr>
        <w:rPr>
          <w:rFonts w:asciiTheme="minorHAnsi" w:hAnsiTheme="minorHAnsi"/>
          <w:sz w:val="18"/>
          <w:szCs w:val="18"/>
          <w:lang w:val="en-GB"/>
        </w:rPr>
      </w:pPr>
    </w:p>
    <w:p w:rsidR="006C0888" w:rsidRPr="00E4511F" w:rsidRDefault="006C0888" w:rsidP="00E4511F">
      <w:pPr>
        <w:rPr>
          <w:rFonts w:asciiTheme="minorHAnsi" w:hAnsiTheme="minorHAnsi"/>
          <w:sz w:val="18"/>
          <w:szCs w:val="18"/>
          <w:lang w:val="en-GB"/>
        </w:rPr>
      </w:pPr>
    </w:p>
    <w:sectPr w:rsidR="006C0888" w:rsidRPr="00E4511F" w:rsidSect="00C82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auto"/>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0074"/>
    <w:multiLevelType w:val="multilevel"/>
    <w:tmpl w:val="AB765C1E"/>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95133552"/>
  </wne:recipientData>
  <wne:recipientData>
    <wne:active wne:val="1"/>
    <wne:hash wne:val="367586888"/>
  </wne:recipientData>
  <wne:recipientData>
    <wne:active wne:val="1"/>
    <wne:hash wne:val="-1419873671"/>
  </wne:recipientData>
  <wne:recipientData>
    <wne:active wne:val="1"/>
    <wne:hash wne:val="-2088824464"/>
  </wne:recipientData>
  <wne:recipientData>
    <wne:active wne:val="1"/>
    <wne:hash wne:val="190440215"/>
  </wne:recipientData>
  <wne:recipientData>
    <wne:active wne:val="1"/>
    <wne:hash wne:val="-1328468086"/>
  </wne:recipientData>
  <wne:recipientData>
    <wne:active wne:val="1"/>
    <wne:hash wne:val="123349584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Users\wiece\ownCloud3\Dziekan\2019_20\wspólne dyplomy\wersja_2020_12_28\Druk_PS_no_7_IDM_EN_darek.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rkusz4$`  WHERE `KOD` = 'IDM.01'"/>
    <w:odso>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recipientData r:id="rId1"/>
    </w:odso>
  </w:mailMerge>
  <w:defaultTabStop w:val="708"/>
  <w:hyphenationZone w:val="425"/>
  <w:characterSpacingControl w:val="doNotCompress"/>
  <w:compat/>
  <w:rsids>
    <w:rsidRoot w:val="00A94574"/>
    <w:rsid w:val="00035DD7"/>
    <w:rsid w:val="0007385D"/>
    <w:rsid w:val="001A7EA6"/>
    <w:rsid w:val="001E4973"/>
    <w:rsid w:val="003038E0"/>
    <w:rsid w:val="00350931"/>
    <w:rsid w:val="003D70D6"/>
    <w:rsid w:val="0042575A"/>
    <w:rsid w:val="004753CB"/>
    <w:rsid w:val="0051607B"/>
    <w:rsid w:val="005C3D77"/>
    <w:rsid w:val="005E5113"/>
    <w:rsid w:val="00610D27"/>
    <w:rsid w:val="006C0888"/>
    <w:rsid w:val="00720E6A"/>
    <w:rsid w:val="007C07ED"/>
    <w:rsid w:val="0083275A"/>
    <w:rsid w:val="0084385F"/>
    <w:rsid w:val="0088043D"/>
    <w:rsid w:val="009606A4"/>
    <w:rsid w:val="009706A3"/>
    <w:rsid w:val="009E61C3"/>
    <w:rsid w:val="009F08AA"/>
    <w:rsid w:val="00A94574"/>
    <w:rsid w:val="00AA131A"/>
    <w:rsid w:val="00AB2BF2"/>
    <w:rsid w:val="00B24674"/>
    <w:rsid w:val="00B35A6D"/>
    <w:rsid w:val="00BD3E68"/>
    <w:rsid w:val="00C82DB9"/>
    <w:rsid w:val="00C82DC5"/>
    <w:rsid w:val="00CD1AC6"/>
    <w:rsid w:val="00D402D7"/>
    <w:rsid w:val="00E00E63"/>
    <w:rsid w:val="00E4511F"/>
    <w:rsid w:val="00E512E7"/>
    <w:rsid w:val="00EC122A"/>
    <w:rsid w:val="00F019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57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4511F"/>
    <w:pPr>
      <w:keepNext/>
      <w:keepLines/>
      <w:numPr>
        <w:numId w:val="1"/>
      </w:numPr>
      <w:spacing w:before="120"/>
      <w:jc w:val="both"/>
      <w:outlineLvl w:val="0"/>
    </w:pPr>
    <w:rPr>
      <w:rFonts w:asciiTheme="majorHAnsi" w:eastAsiaTheme="majorEastAsia" w:hAnsiTheme="majorHAnsi" w:cstheme="majorBidi"/>
      <w:b/>
      <w:lang w:val="en-GB"/>
    </w:rPr>
  </w:style>
  <w:style w:type="paragraph" w:styleId="Nagwek2">
    <w:name w:val="heading 2"/>
    <w:basedOn w:val="Normalny"/>
    <w:next w:val="Normalny"/>
    <w:link w:val="Nagwek2Znak"/>
    <w:uiPriority w:val="9"/>
    <w:semiHidden/>
    <w:unhideWhenUsed/>
    <w:qFormat/>
    <w:rsid w:val="00E4511F"/>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4511F"/>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E4511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4511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4511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4511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4511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511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4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E4511F"/>
    <w:rPr>
      <w:rFonts w:asciiTheme="majorHAnsi" w:eastAsiaTheme="majorEastAsia" w:hAnsiTheme="majorHAnsi" w:cstheme="majorBidi"/>
      <w:b/>
      <w:sz w:val="24"/>
      <w:szCs w:val="24"/>
      <w:lang w:val="en-GB" w:eastAsia="ar-SA"/>
    </w:rPr>
  </w:style>
  <w:style w:type="paragraph" w:styleId="Tytu">
    <w:name w:val="Title"/>
    <w:basedOn w:val="Normalny"/>
    <w:next w:val="Normalny"/>
    <w:link w:val="TytuZnak"/>
    <w:uiPriority w:val="10"/>
    <w:qFormat/>
    <w:rsid w:val="00E4511F"/>
    <w:pPr>
      <w:contextualSpacing/>
      <w:jc w:val="center"/>
    </w:pPr>
    <w:rPr>
      <w:rFonts w:asciiTheme="majorHAnsi" w:eastAsiaTheme="majorEastAsia" w:hAnsiTheme="majorHAnsi" w:cstheme="majorBidi"/>
      <w:b/>
      <w:spacing w:val="-10"/>
      <w:kern w:val="28"/>
      <w:sz w:val="40"/>
      <w:szCs w:val="40"/>
      <w:lang w:val="en-GB"/>
    </w:rPr>
  </w:style>
  <w:style w:type="character" w:customStyle="1" w:styleId="TytuZnak">
    <w:name w:val="Tytuł Znak"/>
    <w:basedOn w:val="Domylnaczcionkaakapitu"/>
    <w:link w:val="Tytu"/>
    <w:uiPriority w:val="10"/>
    <w:rsid w:val="00E4511F"/>
    <w:rPr>
      <w:rFonts w:asciiTheme="majorHAnsi" w:eastAsiaTheme="majorEastAsia" w:hAnsiTheme="majorHAnsi" w:cstheme="majorBidi"/>
      <w:b/>
      <w:spacing w:val="-10"/>
      <w:kern w:val="28"/>
      <w:sz w:val="40"/>
      <w:szCs w:val="40"/>
      <w:lang w:val="en-GB" w:eastAsia="ar-SA"/>
    </w:rPr>
  </w:style>
  <w:style w:type="character" w:customStyle="1" w:styleId="Nagwek2Znak">
    <w:name w:val="Nagłówek 2 Znak"/>
    <w:basedOn w:val="Domylnaczcionkaakapitu"/>
    <w:link w:val="Nagwek2"/>
    <w:uiPriority w:val="9"/>
    <w:semiHidden/>
    <w:rsid w:val="00E4511F"/>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
    <w:semiHidden/>
    <w:rsid w:val="00E4511F"/>
    <w:rPr>
      <w:rFonts w:asciiTheme="majorHAnsi" w:eastAsiaTheme="majorEastAsia" w:hAnsiTheme="majorHAnsi" w:cstheme="majorBidi"/>
      <w:color w:val="1F4D78" w:themeColor="accent1" w:themeShade="7F"/>
      <w:sz w:val="24"/>
      <w:szCs w:val="24"/>
      <w:lang w:eastAsia="ar-SA"/>
    </w:rPr>
  </w:style>
  <w:style w:type="character" w:customStyle="1" w:styleId="Nagwek4Znak">
    <w:name w:val="Nagłówek 4 Znak"/>
    <w:basedOn w:val="Domylnaczcionkaakapitu"/>
    <w:link w:val="Nagwek4"/>
    <w:uiPriority w:val="9"/>
    <w:semiHidden/>
    <w:rsid w:val="00E4511F"/>
    <w:rPr>
      <w:rFonts w:asciiTheme="majorHAnsi" w:eastAsiaTheme="majorEastAsia" w:hAnsiTheme="majorHAnsi" w:cstheme="majorBidi"/>
      <w:i/>
      <w:iCs/>
      <w:color w:val="2E74B5" w:themeColor="accent1" w:themeShade="BF"/>
      <w:sz w:val="24"/>
      <w:szCs w:val="24"/>
      <w:lang w:eastAsia="ar-SA"/>
    </w:rPr>
  </w:style>
  <w:style w:type="character" w:customStyle="1" w:styleId="Nagwek5Znak">
    <w:name w:val="Nagłówek 5 Znak"/>
    <w:basedOn w:val="Domylnaczcionkaakapitu"/>
    <w:link w:val="Nagwek5"/>
    <w:uiPriority w:val="9"/>
    <w:semiHidden/>
    <w:rsid w:val="00E4511F"/>
    <w:rPr>
      <w:rFonts w:asciiTheme="majorHAnsi" w:eastAsiaTheme="majorEastAsia" w:hAnsiTheme="majorHAnsi" w:cstheme="majorBidi"/>
      <w:color w:val="2E74B5" w:themeColor="accent1" w:themeShade="BF"/>
      <w:sz w:val="24"/>
      <w:szCs w:val="24"/>
      <w:lang w:eastAsia="ar-SA"/>
    </w:rPr>
  </w:style>
  <w:style w:type="character" w:customStyle="1" w:styleId="Nagwek6Znak">
    <w:name w:val="Nagłówek 6 Znak"/>
    <w:basedOn w:val="Domylnaczcionkaakapitu"/>
    <w:link w:val="Nagwek6"/>
    <w:uiPriority w:val="9"/>
    <w:semiHidden/>
    <w:rsid w:val="00E4511F"/>
    <w:rPr>
      <w:rFonts w:asciiTheme="majorHAnsi" w:eastAsiaTheme="majorEastAsia" w:hAnsiTheme="majorHAnsi" w:cstheme="majorBidi"/>
      <w:color w:val="1F4D78" w:themeColor="accent1" w:themeShade="7F"/>
      <w:sz w:val="24"/>
      <w:szCs w:val="24"/>
      <w:lang w:eastAsia="ar-SA"/>
    </w:rPr>
  </w:style>
  <w:style w:type="character" w:customStyle="1" w:styleId="Nagwek7Znak">
    <w:name w:val="Nagłówek 7 Znak"/>
    <w:basedOn w:val="Domylnaczcionkaakapitu"/>
    <w:link w:val="Nagwek7"/>
    <w:uiPriority w:val="9"/>
    <w:semiHidden/>
    <w:rsid w:val="00E4511F"/>
    <w:rPr>
      <w:rFonts w:asciiTheme="majorHAnsi" w:eastAsiaTheme="majorEastAsia" w:hAnsiTheme="majorHAnsi" w:cstheme="majorBidi"/>
      <w:i/>
      <w:iCs/>
      <w:color w:val="1F4D78" w:themeColor="accent1" w:themeShade="7F"/>
      <w:sz w:val="24"/>
      <w:szCs w:val="24"/>
      <w:lang w:eastAsia="ar-SA"/>
    </w:rPr>
  </w:style>
  <w:style w:type="character" w:customStyle="1" w:styleId="Nagwek8Znak">
    <w:name w:val="Nagłówek 8 Znak"/>
    <w:basedOn w:val="Domylnaczcionkaakapitu"/>
    <w:link w:val="Nagwek8"/>
    <w:uiPriority w:val="9"/>
    <w:semiHidden/>
    <w:rsid w:val="00E4511F"/>
    <w:rPr>
      <w:rFonts w:asciiTheme="majorHAnsi" w:eastAsiaTheme="majorEastAsia" w:hAnsiTheme="majorHAnsi" w:cstheme="majorBidi"/>
      <w:color w:val="272727" w:themeColor="text1" w:themeTint="D8"/>
      <w:sz w:val="21"/>
      <w:szCs w:val="21"/>
      <w:lang w:eastAsia="ar-SA"/>
    </w:rPr>
  </w:style>
  <w:style w:type="character" w:customStyle="1" w:styleId="Nagwek9Znak">
    <w:name w:val="Nagłówek 9 Znak"/>
    <w:basedOn w:val="Domylnaczcionkaakapitu"/>
    <w:link w:val="Nagwek9"/>
    <w:uiPriority w:val="9"/>
    <w:semiHidden/>
    <w:rsid w:val="00E4511F"/>
    <w:rPr>
      <w:rFonts w:asciiTheme="majorHAnsi" w:eastAsiaTheme="majorEastAsia" w:hAnsiTheme="majorHAnsi" w:cstheme="majorBidi"/>
      <w:i/>
      <w:iCs/>
      <w:color w:val="272727" w:themeColor="text1" w:themeTint="D8"/>
      <w:sz w:val="21"/>
      <w:szCs w:val="21"/>
      <w:lang w:eastAsia="ar-SA"/>
    </w:rPr>
  </w:style>
  <w:style w:type="character" w:styleId="Odwoaniedokomentarza">
    <w:name w:val="annotation reference"/>
    <w:basedOn w:val="Domylnaczcionkaakapitu"/>
    <w:uiPriority w:val="99"/>
    <w:semiHidden/>
    <w:unhideWhenUsed/>
    <w:rsid w:val="0051607B"/>
    <w:rPr>
      <w:sz w:val="16"/>
      <w:szCs w:val="16"/>
    </w:rPr>
  </w:style>
  <w:style w:type="paragraph" w:styleId="Tekstkomentarza">
    <w:name w:val="annotation text"/>
    <w:basedOn w:val="Normalny"/>
    <w:link w:val="TekstkomentarzaZnak"/>
    <w:uiPriority w:val="99"/>
    <w:semiHidden/>
    <w:unhideWhenUsed/>
    <w:rsid w:val="0051607B"/>
    <w:rPr>
      <w:sz w:val="20"/>
      <w:szCs w:val="20"/>
    </w:rPr>
  </w:style>
  <w:style w:type="character" w:customStyle="1" w:styleId="TekstkomentarzaZnak">
    <w:name w:val="Tekst komentarza Znak"/>
    <w:basedOn w:val="Domylnaczcionkaakapitu"/>
    <w:link w:val="Tekstkomentarza"/>
    <w:uiPriority w:val="99"/>
    <w:semiHidden/>
    <w:rsid w:val="0051607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1607B"/>
    <w:rPr>
      <w:b/>
      <w:bCs/>
    </w:rPr>
  </w:style>
  <w:style w:type="character" w:customStyle="1" w:styleId="TematkomentarzaZnak">
    <w:name w:val="Temat komentarza Znak"/>
    <w:basedOn w:val="TekstkomentarzaZnak"/>
    <w:link w:val="Tematkomentarza"/>
    <w:uiPriority w:val="99"/>
    <w:semiHidden/>
    <w:rsid w:val="0051607B"/>
    <w:rPr>
      <w:b/>
      <w:bCs/>
    </w:rPr>
  </w:style>
  <w:style w:type="paragraph" w:styleId="Tekstdymka">
    <w:name w:val="Balloon Text"/>
    <w:basedOn w:val="Normalny"/>
    <w:link w:val="TekstdymkaZnak"/>
    <w:uiPriority w:val="99"/>
    <w:semiHidden/>
    <w:unhideWhenUsed/>
    <w:rsid w:val="0051607B"/>
    <w:rPr>
      <w:rFonts w:ascii="Tahoma" w:hAnsi="Tahoma" w:cs="Tahoma"/>
      <w:sz w:val="16"/>
      <w:szCs w:val="16"/>
    </w:rPr>
  </w:style>
  <w:style w:type="character" w:customStyle="1" w:styleId="TekstdymkaZnak">
    <w:name w:val="Tekst dymka Znak"/>
    <w:basedOn w:val="Domylnaczcionkaakapitu"/>
    <w:link w:val="Tekstdymka"/>
    <w:uiPriority w:val="99"/>
    <w:semiHidden/>
    <w:rsid w:val="0051607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12833536">
      <w:bodyDiv w:val="1"/>
      <w:marLeft w:val="0"/>
      <w:marRight w:val="0"/>
      <w:marTop w:val="0"/>
      <w:marBottom w:val="0"/>
      <w:divBdr>
        <w:top w:val="none" w:sz="0" w:space="0" w:color="auto"/>
        <w:left w:val="none" w:sz="0" w:space="0" w:color="auto"/>
        <w:bottom w:val="none" w:sz="0" w:space="0" w:color="auto"/>
        <w:right w:val="none" w:sz="0" w:space="0" w:color="auto"/>
      </w:divBdr>
    </w:div>
    <w:div w:id="1636132132">
      <w:bodyDiv w:val="1"/>
      <w:marLeft w:val="0"/>
      <w:marRight w:val="0"/>
      <w:marTop w:val="0"/>
      <w:marBottom w:val="0"/>
      <w:divBdr>
        <w:top w:val="none" w:sz="0" w:space="0" w:color="auto"/>
        <w:left w:val="none" w:sz="0" w:space="0" w:color="auto"/>
        <w:bottom w:val="none" w:sz="0" w:space="0" w:color="auto"/>
        <w:right w:val="none" w:sz="0" w:space="0" w:color="auto"/>
      </w:divBdr>
    </w:div>
    <w:div w:id="16980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dc:creator>
  <cp:lastModifiedBy>Mikołaj</cp:lastModifiedBy>
  <cp:revision>7</cp:revision>
  <dcterms:created xsi:type="dcterms:W3CDTF">2021-01-13T10:53:00Z</dcterms:created>
  <dcterms:modified xsi:type="dcterms:W3CDTF">2021-01-24T15:53:00Z</dcterms:modified>
</cp:coreProperties>
</file>